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bCs/>
          <w:lang w:val="en-US"/>
        </w:rPr>
      </w:pPr>
      <w:r>
        <w:rPr>
          <w:b/>
          <w:bCs/>
          <w:lang w:val="en-US"/>
        </w:rPr>
        <w:t>Annexure – II</w:t>
      </w:r>
    </w:p>
    <w:p>
      <w:pPr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</w:p>
    <w:p>
      <w:pPr>
        <w:rPr>
          <w:b/>
          <w:lang w:val="en-US"/>
        </w:rPr>
      </w:pPr>
      <w:proofErr w:type="gramStart"/>
      <w:r>
        <w:rPr>
          <w:b/>
          <w:lang w:val="en-US"/>
        </w:rPr>
        <w:t>Sub .</w:t>
      </w:r>
      <w:proofErr w:type="gramEnd"/>
      <w:r>
        <w:rPr>
          <w:b/>
          <w:lang w:val="en-US"/>
        </w:rPr>
        <w:t xml:space="preserve"> : as per Annexure –I (scope of work), (With supply of Material).</w:t>
      </w:r>
    </w:p>
    <w:p>
      <w:pPr>
        <w:rPr>
          <w:b/>
          <w:lang w:val="en-US"/>
        </w:rPr>
      </w:pPr>
    </w:p>
    <w:p>
      <w:pPr>
        <w:rPr>
          <w:b/>
          <w:lang w:val="en-US"/>
        </w:rPr>
      </w:pPr>
      <w:r>
        <w:rPr>
          <w:b/>
          <w:lang w:val="en-US"/>
        </w:rPr>
        <w:t xml:space="preserve">      SCHEDULE OF RATE: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6961"/>
        <w:gridCol w:w="2340"/>
      </w:tblGrid>
      <w:tr>
        <w:trPr>
          <w:trHeight w:val="99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Sr. No.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PRICE SCHEDULE  :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Amount (</w:t>
            </w: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.)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 -</w:t>
            </w:r>
          </w:p>
        </w:tc>
        <w:tc>
          <w:tcPr>
            <w:tcW w:w="6961" w:type="dxa"/>
          </w:tcPr>
          <w:p>
            <w:pPr>
              <w:rPr>
                <w:lang w:val="en-US"/>
              </w:rPr>
            </w:pPr>
            <w:r>
              <w:rPr>
                <w:b/>
                <w:lang w:val="en-US"/>
              </w:rPr>
              <w:t>Execution/</w:t>
            </w:r>
            <w:r>
              <w:rPr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Fabrication</w:t>
            </w:r>
            <w:r>
              <w:rPr>
                <w:b/>
                <w:lang w:val="en-US"/>
              </w:rPr>
              <w:t xml:space="preserve"> Cost for work of </w:t>
            </w:r>
            <w:bookmarkStart w:id="0" w:name="_GoBack"/>
            <w:bookmarkEnd w:id="0"/>
            <w:r>
              <w:rPr>
                <w:b/>
                <w:lang w:val="en-US"/>
              </w:rPr>
              <w:t>CABINE BL-III.WORK TO BE DONE AS PER SCOPE OF WORK (ANNEXURE-I)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Material Cost for work of  AS PER SCOPE OF WORK (ANNEXURE-I) (CONTRACTOR SCOPE OF SUPPLY)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Total (A+B) </w:t>
            </w: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 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GST @18% (if Any)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 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G.TOTAL COST OF WORK (C+D) 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 xml:space="preserve">. </w:t>
            </w:r>
          </w:p>
        </w:tc>
      </w:tr>
    </w:tbl>
    <w:p>
      <w:pPr>
        <w:rPr>
          <w:b/>
          <w:lang w:val="en-US"/>
        </w:rPr>
      </w:pPr>
    </w:p>
    <w:p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Rs</w:t>
      </w:r>
      <w:proofErr w:type="spellEnd"/>
      <w:r>
        <w:rPr>
          <w:b/>
          <w:lang w:val="en-US"/>
        </w:rPr>
        <w:t>.(</w:t>
      </w:r>
      <w:proofErr w:type="gramEnd"/>
      <w:r>
        <w:rPr>
          <w:b/>
          <w:lang w:val="en-US"/>
        </w:rPr>
        <w:t>In words)</w:t>
      </w:r>
    </w:p>
    <w:p>
      <w:pPr>
        <w:rPr>
          <w:b/>
          <w:u w:val="single"/>
          <w:lang w:val="en-US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Total Amount </w:t>
      </w:r>
      <w:proofErr w:type="gramStart"/>
      <w:r>
        <w:rPr>
          <w:b/>
          <w:bCs/>
          <w:sz w:val="24"/>
          <w:szCs w:val="24"/>
        </w:rPr>
        <w:t>( in</w:t>
      </w:r>
      <w:proofErr w:type="gramEnd"/>
      <w:r>
        <w:rPr>
          <w:b/>
          <w:bCs/>
          <w:sz w:val="24"/>
          <w:szCs w:val="24"/>
        </w:rPr>
        <w:t xml:space="preserve"> words) :   </w:t>
      </w:r>
    </w:p>
    <w:p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NOTE: </w:t>
      </w:r>
      <w:r>
        <w:rPr>
          <w:b/>
          <w:bCs/>
          <w:sz w:val="24"/>
          <w:szCs w:val="24"/>
        </w:rPr>
        <w:t xml:space="preserve">Total Amount </w:t>
      </w:r>
      <w:proofErr w:type="gramStart"/>
      <w:r>
        <w:rPr>
          <w:b/>
          <w:bCs/>
          <w:sz w:val="24"/>
          <w:szCs w:val="24"/>
        </w:rPr>
        <w:t>( in</w:t>
      </w:r>
      <w:proofErr w:type="gramEnd"/>
      <w:r>
        <w:rPr>
          <w:b/>
          <w:bCs/>
          <w:sz w:val="24"/>
          <w:szCs w:val="24"/>
        </w:rPr>
        <w:t xml:space="preserve"> words) :   </w:t>
      </w:r>
    </w:p>
    <w:p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As per work Policy.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Rates shall be firm </w:t>
      </w:r>
      <w:proofErr w:type="spellStart"/>
      <w:r>
        <w:rPr>
          <w:b/>
          <w:bCs/>
          <w:color w:val="000000"/>
          <w:sz w:val="24"/>
          <w:szCs w:val="24"/>
        </w:rPr>
        <w:t>through out</w:t>
      </w:r>
      <w:proofErr w:type="spellEnd"/>
      <w:r>
        <w:rPr>
          <w:b/>
          <w:bCs/>
          <w:color w:val="000000"/>
          <w:sz w:val="24"/>
          <w:szCs w:val="24"/>
        </w:rPr>
        <w:t xml:space="preserve"> the Contract.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No overwriting Allowed.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In case of overwriting in price bids –clause in NIT –liable for rejection circular no 36 of 2017-18.</w:t>
      </w:r>
    </w:p>
    <w:p>
      <w:pPr>
        <w:pStyle w:val="ListParagraph"/>
        <w:numPr>
          <w:ilvl w:val="0"/>
          <w:numId w:val="1"/>
        </w:num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rPr>
          <w:rFonts w:cs="Times New Roman"/>
          <w:b/>
          <w:bCs/>
        </w:rPr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>In case of multiple L1 rates, the L1 bidder shall be decided based circular No 50 of 2019-20 as follows as.</w:t>
      </w:r>
    </w:p>
    <w:p>
      <w:pPr>
        <w:pStyle w:val="ListParagraph"/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1080"/>
        <w:rPr>
          <w:rFonts w:cs="Times New Roman"/>
          <w:b/>
          <w:bCs/>
        </w:rPr>
      </w:pPr>
      <w:proofErr w:type="spellStart"/>
      <w:r>
        <w:rPr>
          <w:rFonts w:cs="Times New Roman"/>
          <w:b/>
          <w:bCs/>
        </w:rPr>
        <w:t>i</w:t>
      </w:r>
      <w:proofErr w:type="spellEnd"/>
      <w:r>
        <w:rPr>
          <w:rFonts w:cs="Times New Roman"/>
          <w:b/>
          <w:bCs/>
        </w:rPr>
        <w:t xml:space="preserve">. In the course of evaluation, if more than one bidder happens to occupy L-1 status , effective l-1 will be decided by soliciting discounts from the respective L-1 Bidders.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 xml:space="preserve">ii. In case more than one bidder happens to occupy the L-1 status even after soliciting </w:t>
      </w:r>
      <w:proofErr w:type="gramStart"/>
      <w:r>
        <w:rPr>
          <w:rFonts w:cs="Times New Roman"/>
          <w:b/>
          <w:bCs/>
          <w:sz w:val="24"/>
          <w:szCs w:val="24"/>
        </w:rPr>
        <w:t>discount ,</w:t>
      </w:r>
      <w:proofErr w:type="gramEnd"/>
      <w:r>
        <w:rPr>
          <w:rFonts w:cs="Times New Roman"/>
          <w:b/>
          <w:bCs/>
          <w:sz w:val="24"/>
          <w:szCs w:val="24"/>
        </w:rPr>
        <w:t xml:space="preserve"> the L-1 bidder shall be decided by to the toss /draw  of lots , in presence of the respective L-1 bidders .or their representatives .</w:t>
      </w:r>
    </w:p>
    <w:p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iii. Ranking will be done accordingly. BHELs decision in such situation shall be final and binding.</w:t>
      </w:r>
    </w:p>
    <w:p>
      <w:pPr>
        <w:pStyle w:val="ListParagraph"/>
        <w:ind w:left="1080"/>
        <w:jc w:val="both"/>
        <w:rPr>
          <w:rFonts w:cs="Times New Roman"/>
          <w:i/>
          <w:iCs/>
        </w:rPr>
      </w:pP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DY.MGR (FRX)</w:t>
      </w:r>
    </w:p>
    <w:p>
      <w:pPr>
        <w:rPr>
          <w:b/>
          <w:bCs/>
          <w:color w:val="000000"/>
          <w:sz w:val="24"/>
          <w:szCs w:val="24"/>
        </w:rPr>
      </w:pPr>
    </w:p>
    <w:p>
      <w:pPr>
        <w:rPr>
          <w:bCs/>
          <w:lang w:val="en-US"/>
        </w:rPr>
      </w:pPr>
    </w:p>
    <w:p/>
    <w:sectPr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54726"/>
    <w:multiLevelType w:val="hybridMultilevel"/>
    <w:tmpl w:val="D2EC36D0"/>
    <w:lvl w:ilvl="0" w:tplc="2FB24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5F5E6-94EE-4457-A64B-13F72526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200" w:line="252" w:lineRule="auto"/>
      <w:ind w:left="720"/>
      <w:contextualSpacing/>
    </w:pPr>
    <w:rPr>
      <w:rFonts w:asciiTheme="majorHAnsi" w:hAnsiTheme="majorHAnsi" w:cstheme="majorBidi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1268589</dc:creator>
  <cp:keywords/>
  <dc:description/>
  <cp:lastModifiedBy>Ram Pratap Seth</cp:lastModifiedBy>
  <cp:revision>6</cp:revision>
  <dcterms:created xsi:type="dcterms:W3CDTF">2020-07-22T06:29:00Z</dcterms:created>
  <dcterms:modified xsi:type="dcterms:W3CDTF">2020-08-18T08:51:00Z</dcterms:modified>
</cp:coreProperties>
</file>